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717" w:rsidRDefault="00B54717" w:rsidP="00B54717">
      <w:pPr>
        <w:jc w:val="center"/>
        <w:rPr>
          <w:b/>
          <w:sz w:val="44"/>
          <w:szCs w:val="44"/>
        </w:rPr>
      </w:pPr>
      <w:r w:rsidRPr="00B54717">
        <w:rPr>
          <w:rFonts w:hint="eastAsia"/>
          <w:b/>
          <w:sz w:val="44"/>
          <w:szCs w:val="44"/>
        </w:rPr>
        <w:t>论法治理念</w:t>
      </w:r>
      <w:r>
        <w:rPr>
          <w:rFonts w:hint="eastAsia"/>
          <w:b/>
          <w:sz w:val="44"/>
          <w:szCs w:val="44"/>
        </w:rPr>
        <w:t>与大学生的关系</w:t>
      </w:r>
    </w:p>
    <w:p w:rsidR="00B54717" w:rsidRPr="003261C0" w:rsidRDefault="00B54717" w:rsidP="00B54717">
      <w:pPr>
        <w:rPr>
          <w:b/>
          <w:sz w:val="24"/>
          <w:szCs w:val="24"/>
        </w:rPr>
      </w:pPr>
      <w:r w:rsidRPr="003261C0">
        <w:rPr>
          <w:b/>
          <w:sz w:val="24"/>
          <w:szCs w:val="24"/>
        </w:rPr>
        <w:t>摘要</w:t>
      </w:r>
      <w:r w:rsidRPr="003261C0">
        <w:rPr>
          <w:rFonts w:hint="eastAsia"/>
          <w:b/>
          <w:sz w:val="24"/>
          <w:szCs w:val="24"/>
        </w:rPr>
        <w:t>：</w:t>
      </w:r>
      <w:r w:rsidRPr="003261C0">
        <w:rPr>
          <w:rFonts w:ascii="Arial" w:hAnsi="Arial" w:cs="Arial"/>
          <w:color w:val="333333"/>
          <w:sz w:val="24"/>
          <w:szCs w:val="24"/>
          <w:shd w:val="clear" w:color="auto" w:fill="FFFFFF"/>
        </w:rPr>
        <w:t>法治是人类</w:t>
      </w:r>
      <w:hyperlink r:id="rId7" w:tgtFrame="_blank" w:history="1">
        <w:r w:rsidRPr="003261C0">
          <w:rPr>
            <w:rStyle w:val="a3"/>
            <w:rFonts w:ascii="Arial" w:hAnsi="Arial" w:cs="Arial"/>
            <w:color w:val="136EC2"/>
            <w:sz w:val="24"/>
            <w:szCs w:val="24"/>
            <w:u w:val="none"/>
            <w:shd w:val="clear" w:color="auto" w:fill="FFFFFF"/>
          </w:rPr>
          <w:t>政治文明</w:t>
        </w:r>
      </w:hyperlink>
      <w:r w:rsidRPr="003261C0">
        <w:rPr>
          <w:rFonts w:ascii="Arial" w:hAnsi="Arial" w:cs="Arial"/>
          <w:color w:val="333333"/>
          <w:sz w:val="24"/>
          <w:szCs w:val="24"/>
          <w:shd w:val="clear" w:color="auto" w:fill="FFFFFF"/>
        </w:rPr>
        <w:t>的重要成果。实施</w:t>
      </w:r>
      <w:hyperlink r:id="rId8" w:tgtFrame="_blank" w:history="1">
        <w:r w:rsidRPr="003261C0">
          <w:rPr>
            <w:rStyle w:val="a3"/>
            <w:rFonts w:ascii="Arial" w:hAnsi="Arial" w:cs="Arial"/>
            <w:color w:val="136EC2"/>
            <w:sz w:val="24"/>
            <w:szCs w:val="24"/>
            <w:u w:val="none"/>
            <w:shd w:val="clear" w:color="auto" w:fill="FFFFFF"/>
          </w:rPr>
          <w:t>依法治国</w:t>
        </w:r>
      </w:hyperlink>
      <w:r w:rsidRPr="003261C0">
        <w:rPr>
          <w:rFonts w:ascii="Arial" w:hAnsi="Arial" w:cs="Arial"/>
          <w:color w:val="333333"/>
          <w:sz w:val="24"/>
          <w:szCs w:val="24"/>
          <w:shd w:val="clear" w:color="auto" w:fill="FFFFFF"/>
        </w:rPr>
        <w:t>基本方略、建设社会主义</w:t>
      </w:r>
      <w:hyperlink r:id="rId9" w:tgtFrame="_blank" w:history="1">
        <w:r w:rsidRPr="003261C0">
          <w:rPr>
            <w:rStyle w:val="a3"/>
            <w:rFonts w:ascii="Arial" w:hAnsi="Arial" w:cs="Arial"/>
            <w:color w:val="136EC2"/>
            <w:sz w:val="24"/>
            <w:szCs w:val="24"/>
            <w:u w:val="none"/>
            <w:shd w:val="clear" w:color="auto" w:fill="FFFFFF"/>
          </w:rPr>
          <w:t>法治国家</w:t>
        </w:r>
      </w:hyperlink>
      <w:r w:rsidRPr="003261C0">
        <w:rPr>
          <w:rFonts w:ascii="Arial" w:hAnsi="Arial" w:cs="Arial"/>
          <w:color w:val="333333"/>
          <w:sz w:val="24"/>
          <w:szCs w:val="24"/>
          <w:shd w:val="clear" w:color="auto" w:fill="FFFFFF"/>
        </w:rPr>
        <w:t>，既是经济发展、社会进步的客观要求，也是巩固党的执政地位、确保国家长治久安的根本保障。本文通过法治理念的概述</w:t>
      </w:r>
      <w:r w:rsidRPr="003261C0">
        <w:rPr>
          <w:rFonts w:ascii="Arial" w:hAnsi="Arial" w:cs="Arial" w:hint="eastAsia"/>
          <w:color w:val="333333"/>
          <w:sz w:val="24"/>
          <w:szCs w:val="24"/>
          <w:shd w:val="clear" w:color="auto" w:fill="FFFFFF"/>
        </w:rPr>
        <w:t>、</w:t>
      </w:r>
      <w:r w:rsidRPr="003261C0">
        <w:rPr>
          <w:rFonts w:ascii="Arial" w:hAnsi="Arial" w:cs="Arial"/>
          <w:color w:val="333333"/>
          <w:sz w:val="24"/>
          <w:szCs w:val="24"/>
          <w:shd w:val="clear" w:color="auto" w:fill="FFFFFF"/>
        </w:rPr>
        <w:t>为何缺少法治理念</w:t>
      </w:r>
      <w:r w:rsidRPr="003261C0">
        <w:rPr>
          <w:rFonts w:ascii="Arial" w:hAnsi="Arial" w:cs="Arial" w:hint="eastAsia"/>
          <w:color w:val="333333"/>
          <w:sz w:val="24"/>
          <w:szCs w:val="24"/>
          <w:shd w:val="clear" w:color="auto" w:fill="FFFFFF"/>
        </w:rPr>
        <w:t>和应如何加强大学生的法治理念三方面论述法治理念与大学生是息息相关，是大学生思想道德素养必须拥有的理念。</w:t>
      </w:r>
    </w:p>
    <w:p w:rsidR="007F19F5" w:rsidRPr="003261C0" w:rsidRDefault="007F19F5" w:rsidP="007F19F5">
      <w:pPr>
        <w:rPr>
          <w:rFonts w:ascii="Arial" w:hAnsi="Arial" w:cs="Arial"/>
          <w:color w:val="333333"/>
          <w:sz w:val="24"/>
          <w:szCs w:val="24"/>
          <w:shd w:val="clear" w:color="auto" w:fill="FFFFFF"/>
        </w:rPr>
      </w:pPr>
      <w:r w:rsidRPr="003261C0">
        <w:rPr>
          <w:rFonts w:ascii="Arial" w:hAnsi="Arial" w:cs="Arial" w:hint="eastAsia"/>
          <w:b/>
          <w:color w:val="333333"/>
          <w:sz w:val="24"/>
          <w:szCs w:val="24"/>
          <w:shd w:val="clear" w:color="auto" w:fill="FFFFFF"/>
        </w:rPr>
        <w:t>关键词：</w:t>
      </w:r>
      <w:r w:rsidRPr="003261C0">
        <w:rPr>
          <w:rFonts w:ascii="Arial" w:hAnsi="Arial" w:cs="Arial" w:hint="eastAsia"/>
          <w:color w:val="333333"/>
          <w:sz w:val="24"/>
          <w:szCs w:val="24"/>
          <w:shd w:val="clear" w:color="auto" w:fill="FFFFFF"/>
        </w:rPr>
        <w:t>人治</w:t>
      </w:r>
      <w:r w:rsidR="003261C0" w:rsidRPr="003261C0">
        <w:rPr>
          <w:rFonts w:ascii="Arial" w:hAnsi="Arial" w:cs="Arial" w:hint="eastAsia"/>
          <w:color w:val="333333"/>
          <w:sz w:val="24"/>
          <w:szCs w:val="24"/>
          <w:shd w:val="clear" w:color="auto" w:fill="FFFFFF"/>
        </w:rPr>
        <w:t>;</w:t>
      </w:r>
      <w:r w:rsidR="003261C0" w:rsidRPr="003261C0">
        <w:rPr>
          <w:rFonts w:ascii="Arial" w:hAnsi="Arial" w:cs="Arial" w:hint="eastAsia"/>
          <w:color w:val="333333"/>
          <w:sz w:val="24"/>
          <w:szCs w:val="24"/>
          <w:shd w:val="clear" w:color="auto" w:fill="FFFFFF"/>
        </w:rPr>
        <w:t>；</w:t>
      </w:r>
      <w:r w:rsidRPr="003261C0">
        <w:rPr>
          <w:rFonts w:ascii="Arial" w:hAnsi="Arial" w:cs="Arial" w:hint="eastAsia"/>
          <w:color w:val="333333"/>
          <w:sz w:val="24"/>
          <w:szCs w:val="24"/>
          <w:shd w:val="clear" w:color="auto" w:fill="FFFFFF"/>
        </w:rPr>
        <w:t>法治</w:t>
      </w:r>
      <w:r w:rsidR="003261C0" w:rsidRPr="003261C0">
        <w:rPr>
          <w:rFonts w:ascii="Arial" w:hAnsi="Arial" w:cs="Arial" w:hint="eastAsia"/>
          <w:color w:val="333333"/>
          <w:sz w:val="24"/>
          <w:szCs w:val="24"/>
          <w:shd w:val="clear" w:color="auto" w:fill="FFFFFF"/>
        </w:rPr>
        <w:t>；</w:t>
      </w:r>
      <w:r w:rsidRPr="003261C0">
        <w:rPr>
          <w:rFonts w:ascii="Arial" w:hAnsi="Arial" w:cs="Arial" w:hint="eastAsia"/>
          <w:color w:val="333333"/>
          <w:sz w:val="24"/>
          <w:szCs w:val="24"/>
          <w:shd w:val="clear" w:color="auto" w:fill="FFFFFF"/>
        </w:rPr>
        <w:t xml:space="preserve"> </w:t>
      </w:r>
      <w:r w:rsidRPr="003261C0">
        <w:rPr>
          <w:rFonts w:ascii="Arial" w:hAnsi="Arial" w:cs="Arial" w:hint="eastAsia"/>
          <w:color w:val="333333"/>
          <w:sz w:val="24"/>
          <w:szCs w:val="24"/>
          <w:shd w:val="clear" w:color="auto" w:fill="FFFFFF"/>
        </w:rPr>
        <w:t>依法治国</w:t>
      </w:r>
    </w:p>
    <w:p w:rsidR="0061200A" w:rsidRPr="003261C0" w:rsidRDefault="0061200A" w:rsidP="007F19F5">
      <w:pPr>
        <w:rPr>
          <w:rFonts w:ascii="Arial" w:hAnsi="Arial" w:cs="Arial"/>
          <w:color w:val="333333"/>
          <w:sz w:val="24"/>
          <w:szCs w:val="24"/>
          <w:shd w:val="clear" w:color="auto" w:fill="FFFFFF"/>
        </w:rPr>
      </w:pPr>
      <w:r w:rsidRPr="003261C0">
        <w:rPr>
          <w:rFonts w:ascii="Arial" w:hAnsi="Arial" w:cs="Arial" w:hint="eastAsia"/>
          <w:color w:val="333333"/>
          <w:sz w:val="24"/>
          <w:szCs w:val="24"/>
          <w:shd w:val="clear" w:color="auto" w:fill="FFFFFF"/>
        </w:rPr>
        <w:t xml:space="preserve">   </w:t>
      </w:r>
      <w:r w:rsidRPr="003261C0">
        <w:rPr>
          <w:rFonts w:ascii="Arial" w:hAnsi="Arial" w:cs="Arial" w:hint="eastAsia"/>
          <w:color w:val="333333"/>
          <w:sz w:val="24"/>
          <w:szCs w:val="24"/>
          <w:shd w:val="clear" w:color="auto" w:fill="FFFFFF"/>
        </w:rPr>
        <w:t>法治理念是理性的法制观念，是指导人们进行法治实践的思想基础、基本原则和价值追求。人们在长期的法治实践中会自觉不自觉地形成一定的法治观念，并在其支配下参与法治实践。</w:t>
      </w:r>
    </w:p>
    <w:p w:rsidR="00B54717" w:rsidRPr="003261C0" w:rsidRDefault="00B54717" w:rsidP="00B54717">
      <w:pPr>
        <w:pStyle w:val="a4"/>
        <w:numPr>
          <w:ilvl w:val="0"/>
          <w:numId w:val="1"/>
        </w:numPr>
        <w:ind w:firstLineChars="0"/>
        <w:rPr>
          <w:rFonts w:ascii="Arial" w:hAnsi="Arial" w:cs="Arial"/>
          <w:color w:val="333333"/>
          <w:sz w:val="24"/>
          <w:szCs w:val="24"/>
          <w:shd w:val="clear" w:color="auto" w:fill="FFFFFF"/>
        </w:rPr>
      </w:pPr>
      <w:r w:rsidRPr="003261C0">
        <w:rPr>
          <w:rFonts w:ascii="Arial" w:hAnsi="Arial" w:cs="Arial" w:hint="eastAsia"/>
          <w:color w:val="333333"/>
          <w:sz w:val="24"/>
          <w:szCs w:val="24"/>
          <w:shd w:val="clear" w:color="auto" w:fill="FFFFFF"/>
        </w:rPr>
        <w:t>何为法治理念</w:t>
      </w:r>
    </w:p>
    <w:p w:rsidR="007F19F5" w:rsidRPr="003261C0" w:rsidRDefault="007F19F5" w:rsidP="003261C0">
      <w:pPr>
        <w:ind w:firstLineChars="200" w:firstLine="480"/>
        <w:rPr>
          <w:rFonts w:ascii="Arial" w:hAnsi="Arial" w:cs="Arial"/>
          <w:color w:val="333333"/>
          <w:sz w:val="24"/>
          <w:szCs w:val="24"/>
          <w:shd w:val="clear" w:color="auto" w:fill="FFFFFF"/>
        </w:rPr>
      </w:pPr>
      <w:r w:rsidRPr="003261C0">
        <w:rPr>
          <w:rFonts w:ascii="Arial" w:hAnsi="Arial" w:cs="Arial"/>
          <w:color w:val="333333"/>
          <w:sz w:val="24"/>
          <w:szCs w:val="24"/>
          <w:shd w:val="clear" w:color="auto" w:fill="FFFFFF"/>
        </w:rPr>
        <w:t>在中国这样一个</w:t>
      </w:r>
      <w:r w:rsidRPr="003261C0">
        <w:rPr>
          <w:rFonts w:ascii="Arial" w:hAnsi="Arial" w:cs="Arial"/>
          <w:color w:val="333333"/>
          <w:sz w:val="24"/>
          <w:szCs w:val="24"/>
          <w:shd w:val="clear" w:color="auto" w:fill="FFFFFF"/>
        </w:rPr>
        <w:t>13</w:t>
      </w:r>
      <w:r w:rsidRPr="003261C0">
        <w:rPr>
          <w:rFonts w:ascii="Arial" w:hAnsi="Arial" w:cs="Arial"/>
          <w:color w:val="333333"/>
          <w:sz w:val="24"/>
          <w:szCs w:val="24"/>
          <w:shd w:val="clear" w:color="auto" w:fill="FFFFFF"/>
        </w:rPr>
        <w:t>亿人口的大国，要实现政治清明、社会公平、民心稳定、长治久安，最根本的还是要靠法治。</w:t>
      </w:r>
      <w:hyperlink r:id="rId10" w:tgtFrame="_blank" w:history="1">
        <w:r w:rsidRPr="003261C0">
          <w:rPr>
            <w:rStyle w:val="a3"/>
            <w:rFonts w:ascii="Arial" w:hAnsi="Arial" w:cs="Arial"/>
            <w:color w:val="136EC2"/>
            <w:sz w:val="24"/>
            <w:szCs w:val="24"/>
            <w:u w:val="none"/>
            <w:shd w:val="clear" w:color="auto" w:fill="FFFFFF"/>
          </w:rPr>
          <w:t>法治建设</w:t>
        </w:r>
      </w:hyperlink>
      <w:r w:rsidRPr="003261C0">
        <w:rPr>
          <w:rFonts w:ascii="Arial" w:hAnsi="Arial" w:cs="Arial"/>
          <w:color w:val="333333"/>
          <w:sz w:val="24"/>
          <w:szCs w:val="24"/>
          <w:shd w:val="clear" w:color="auto" w:fill="FFFFFF"/>
        </w:rPr>
        <w:t>推进得越持久、越深入，其成效就会成倍放大。</w:t>
      </w:r>
      <w:hyperlink r:id="rId11" w:tgtFrame="_blank" w:history="1">
        <w:r w:rsidRPr="003261C0">
          <w:rPr>
            <w:rStyle w:val="a3"/>
            <w:rFonts w:ascii="Arial" w:hAnsi="Arial" w:cs="Arial"/>
            <w:color w:val="136EC2"/>
            <w:sz w:val="24"/>
            <w:szCs w:val="24"/>
            <w:u w:val="none"/>
            <w:shd w:val="clear" w:color="auto" w:fill="FFFFFF"/>
          </w:rPr>
          <w:t>政法机关</w:t>
        </w:r>
      </w:hyperlink>
      <w:r w:rsidRPr="003261C0">
        <w:rPr>
          <w:rFonts w:ascii="Arial" w:hAnsi="Arial" w:cs="Arial"/>
          <w:color w:val="333333"/>
          <w:sz w:val="24"/>
          <w:szCs w:val="24"/>
          <w:shd w:val="clear" w:color="auto" w:fill="FFFFFF"/>
        </w:rPr>
        <w:t>是党领导下的执法司法力量，行使的是国家权力，服务的是人民群众，在建设法治国家、法治政府、法治社会进程中发挥着特殊重要作用。</w:t>
      </w:r>
    </w:p>
    <w:p w:rsidR="00B54717" w:rsidRPr="003261C0" w:rsidRDefault="00B54717" w:rsidP="00B54717">
      <w:pPr>
        <w:shd w:val="clear" w:color="auto" w:fill="FFFFFF"/>
        <w:spacing w:line="360" w:lineRule="atLeast"/>
        <w:ind w:firstLineChars="147" w:firstLine="354"/>
        <w:rPr>
          <w:rFonts w:ascii="Arial" w:eastAsia="宋体" w:hAnsi="Arial" w:cs="Arial"/>
          <w:color w:val="333333"/>
          <w:kern w:val="0"/>
          <w:sz w:val="24"/>
          <w:szCs w:val="24"/>
        </w:rPr>
      </w:pPr>
      <w:r w:rsidRPr="003261C0">
        <w:rPr>
          <w:rFonts w:hint="eastAsia"/>
          <w:b/>
          <w:sz w:val="24"/>
          <w:szCs w:val="24"/>
        </w:rPr>
        <w:t xml:space="preserve"> </w:t>
      </w:r>
      <w:r w:rsidRPr="003261C0">
        <w:rPr>
          <w:rFonts w:ascii="Arial" w:eastAsia="宋体" w:hAnsi="Arial" w:cs="Arial"/>
          <w:color w:val="333333"/>
          <w:kern w:val="0"/>
          <w:sz w:val="24"/>
          <w:szCs w:val="24"/>
        </w:rPr>
        <w:t>法治理念根植于一定社会的经济、政治、文化等诸方面必然性要求之中，它是法治的灵魂，体现了法治的精神实质和价值追求，所要解决的是为什么实行法治以及如何实现法治的问题。具体而言，法治理念主要包含以下四个方面的内容：</w:t>
      </w:r>
    </w:p>
    <w:p w:rsidR="00B54717" w:rsidRPr="003261C0" w:rsidRDefault="00B54717" w:rsidP="00B54717">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（一）</w:t>
      </w:r>
      <w:r w:rsidRPr="003261C0">
        <w:rPr>
          <w:rFonts w:ascii="Arial" w:eastAsia="宋体" w:hAnsi="Arial" w:cs="Arial"/>
          <w:color w:val="333333"/>
          <w:kern w:val="0"/>
          <w:sz w:val="24"/>
          <w:szCs w:val="24"/>
        </w:rPr>
        <w:t>法律的权威性是法治赖以实现的根本保障</w:t>
      </w:r>
    </w:p>
    <w:p w:rsidR="00B54717" w:rsidRPr="003261C0" w:rsidRDefault="00B54717" w:rsidP="00B54717">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（二）</w:t>
      </w:r>
      <w:r w:rsidRPr="003261C0">
        <w:rPr>
          <w:rFonts w:ascii="Arial" w:eastAsia="宋体" w:hAnsi="Arial" w:cs="Arial"/>
          <w:color w:val="333333"/>
          <w:kern w:val="0"/>
          <w:sz w:val="24"/>
          <w:szCs w:val="24"/>
        </w:rPr>
        <w:t>限制公权力是法治的基本精神</w:t>
      </w:r>
    </w:p>
    <w:p w:rsidR="00B54717" w:rsidRPr="003261C0" w:rsidRDefault="00B54717" w:rsidP="00B54717">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（三）</w:t>
      </w:r>
      <w:r w:rsidRPr="003261C0">
        <w:rPr>
          <w:rFonts w:ascii="Arial" w:eastAsia="宋体" w:hAnsi="Arial" w:cs="Arial"/>
          <w:color w:val="333333"/>
          <w:kern w:val="0"/>
          <w:sz w:val="24"/>
          <w:szCs w:val="24"/>
        </w:rPr>
        <w:t>公正是法治最普遍的价值表述</w:t>
      </w:r>
    </w:p>
    <w:p w:rsidR="00A20789" w:rsidRPr="003261C0" w:rsidRDefault="00B54717" w:rsidP="00A20789">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（四）</w:t>
      </w:r>
      <w:r w:rsidRPr="003261C0">
        <w:rPr>
          <w:rFonts w:ascii="Arial" w:eastAsia="宋体" w:hAnsi="Arial" w:cs="Arial"/>
          <w:color w:val="333333"/>
          <w:kern w:val="0"/>
          <w:sz w:val="24"/>
          <w:szCs w:val="24"/>
        </w:rPr>
        <w:t>尊重和保障人权是现代法治的价值实质</w:t>
      </w:r>
    </w:p>
    <w:p w:rsidR="00B54717" w:rsidRPr="003261C0" w:rsidRDefault="00A20789" w:rsidP="00A20789">
      <w:pPr>
        <w:widowControl/>
        <w:shd w:val="clear" w:color="auto" w:fill="FFFFFF"/>
        <w:spacing w:line="360" w:lineRule="atLeast"/>
        <w:jc w:val="left"/>
        <w:rPr>
          <w:rFonts w:ascii="Arial" w:eastAsia="宋体" w:hAnsi="Arial" w:cs="Arial"/>
          <w:color w:val="333333"/>
          <w:kern w:val="0"/>
          <w:sz w:val="24"/>
          <w:szCs w:val="24"/>
        </w:rPr>
      </w:pPr>
      <w:r w:rsidRPr="003261C0">
        <w:rPr>
          <w:rFonts w:asciiTheme="minorEastAsia" w:hAnsiTheme="minorEastAsia" w:hint="eastAsia"/>
          <w:b/>
          <w:color w:val="000000"/>
          <w:sz w:val="24"/>
          <w:szCs w:val="24"/>
        </w:rPr>
        <w:t xml:space="preserve">     </w:t>
      </w:r>
      <w:r w:rsidRPr="003261C0">
        <w:rPr>
          <w:rFonts w:asciiTheme="minorEastAsia" w:hAnsiTheme="minorEastAsia" w:hint="eastAsia"/>
          <w:color w:val="000000"/>
          <w:sz w:val="24"/>
          <w:szCs w:val="24"/>
        </w:rPr>
        <w:t>法治理念还包括三要素</w:t>
      </w:r>
    </w:p>
    <w:p w:rsidR="00B54717" w:rsidRPr="003261C0" w:rsidRDefault="00A20789" w:rsidP="00B54717">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（一）</w:t>
      </w:r>
      <w:r w:rsidR="00B54717" w:rsidRPr="003261C0">
        <w:rPr>
          <w:rFonts w:ascii="Arial" w:eastAsia="宋体" w:hAnsi="Arial" w:cs="Arial"/>
          <w:color w:val="333333"/>
          <w:kern w:val="0"/>
          <w:sz w:val="24"/>
          <w:szCs w:val="24"/>
        </w:rPr>
        <w:t>权者没有肆意的权力，也不能有追溯性的法律修改以惩罚某人之权；</w:t>
      </w:r>
    </w:p>
    <w:p w:rsidR="00B54717" w:rsidRPr="003261C0" w:rsidRDefault="00A20789" w:rsidP="00B54717">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（二）</w:t>
      </w:r>
      <w:r w:rsidR="00B54717" w:rsidRPr="003261C0">
        <w:rPr>
          <w:rFonts w:ascii="Arial" w:eastAsia="宋体" w:hAnsi="Arial" w:cs="Arial"/>
          <w:color w:val="333333"/>
          <w:kern w:val="0"/>
          <w:sz w:val="24"/>
          <w:szCs w:val="24"/>
        </w:rPr>
        <w:t>没有人能凌驾法律之上；</w:t>
      </w:r>
    </w:p>
    <w:p w:rsidR="00A20789" w:rsidRPr="003261C0" w:rsidRDefault="00A20789" w:rsidP="00A20789">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（三）</w:t>
      </w:r>
      <w:r w:rsidR="00B54717" w:rsidRPr="003261C0">
        <w:rPr>
          <w:rFonts w:ascii="Arial" w:eastAsia="宋体" w:hAnsi="Arial" w:cs="Arial"/>
          <w:color w:val="333333"/>
          <w:kern w:val="0"/>
          <w:sz w:val="24"/>
          <w:szCs w:val="24"/>
        </w:rPr>
        <w:t>法庭是维护个人利益的最后一道防线。</w:t>
      </w:r>
    </w:p>
    <w:p w:rsidR="00A20789" w:rsidRPr="003261C0" w:rsidRDefault="00A20789" w:rsidP="00A20789">
      <w:pPr>
        <w:widowControl/>
        <w:shd w:val="clear" w:color="auto" w:fill="FFFFFF"/>
        <w:spacing w:line="360" w:lineRule="atLeast"/>
        <w:ind w:firstLine="480"/>
        <w:jc w:val="left"/>
        <w:rPr>
          <w:rFonts w:ascii="Arial" w:eastAsia="宋体" w:hAnsi="Arial" w:cs="Arial"/>
          <w:color w:val="333333"/>
          <w:kern w:val="0"/>
          <w:sz w:val="24"/>
          <w:szCs w:val="24"/>
        </w:rPr>
      </w:pPr>
      <w:r w:rsidRPr="003261C0">
        <w:rPr>
          <w:rFonts w:ascii="微软雅黑" w:eastAsia="微软雅黑" w:hAnsi="微软雅黑" w:hint="eastAsia"/>
          <w:color w:val="000000"/>
          <w:sz w:val="24"/>
          <w:szCs w:val="24"/>
        </w:rPr>
        <w:t>人们常对对法治理念有误解“</w:t>
      </w:r>
      <w:r w:rsidRPr="003261C0">
        <w:rPr>
          <w:rFonts w:ascii="Arial" w:eastAsia="宋体" w:hAnsi="Arial" w:cs="Arial"/>
          <w:color w:val="333333"/>
          <w:kern w:val="0"/>
          <w:sz w:val="24"/>
          <w:szCs w:val="24"/>
        </w:rPr>
        <w:t>法治与依法而治</w:t>
      </w:r>
      <w:r w:rsidRPr="003261C0">
        <w:rPr>
          <w:rFonts w:ascii="Arial" w:eastAsia="宋体" w:hAnsi="Arial" w:cs="Arial" w:hint="eastAsia"/>
          <w:color w:val="333333"/>
          <w:kern w:val="0"/>
          <w:sz w:val="24"/>
          <w:szCs w:val="24"/>
        </w:rPr>
        <w:t>”</w:t>
      </w:r>
      <w:r w:rsidRPr="003261C0">
        <w:rPr>
          <w:rFonts w:ascii="Arial" w:eastAsia="宋体" w:hAnsi="Arial" w:cs="Arial"/>
          <w:color w:val="333333"/>
          <w:kern w:val="0"/>
          <w:sz w:val="24"/>
          <w:szCs w:val="24"/>
        </w:rPr>
        <w:t>前者是</w:t>
      </w:r>
      <w:r w:rsidRPr="003261C0">
        <w:rPr>
          <w:rFonts w:ascii="Arial" w:eastAsia="宋体" w:hAnsi="Arial" w:cs="Arial"/>
          <w:color w:val="333333"/>
          <w:kern w:val="0"/>
          <w:sz w:val="24"/>
          <w:szCs w:val="24"/>
        </w:rPr>
        <w:t>rule of law</w:t>
      </w:r>
      <w:r w:rsidRPr="003261C0">
        <w:rPr>
          <w:rFonts w:ascii="Arial" w:eastAsia="宋体" w:hAnsi="Arial" w:cs="Arial"/>
          <w:color w:val="333333"/>
          <w:kern w:val="0"/>
          <w:sz w:val="24"/>
          <w:szCs w:val="24"/>
        </w:rPr>
        <w:t>，后者是</w:t>
      </w:r>
      <w:r w:rsidRPr="003261C0">
        <w:rPr>
          <w:rFonts w:ascii="Arial" w:eastAsia="宋体" w:hAnsi="Arial" w:cs="Arial"/>
          <w:color w:val="333333"/>
          <w:kern w:val="0"/>
          <w:sz w:val="24"/>
          <w:szCs w:val="24"/>
        </w:rPr>
        <w:t>rule by law</w:t>
      </w:r>
      <w:r w:rsidRPr="003261C0">
        <w:rPr>
          <w:rFonts w:ascii="Arial" w:eastAsia="宋体" w:hAnsi="Arial" w:cs="Arial"/>
          <w:color w:val="333333"/>
          <w:kern w:val="0"/>
          <w:sz w:val="24"/>
          <w:szCs w:val="24"/>
        </w:rPr>
        <w:t>。后者除了具有前者的含义外，还包含</w:t>
      </w:r>
      <w:hyperlink r:id="rId12" w:tgtFrame="_blank" w:history="1">
        <w:r w:rsidRPr="003261C0">
          <w:rPr>
            <w:rFonts w:ascii="Arial" w:eastAsia="宋体" w:hAnsi="Arial" w:cs="Arial"/>
            <w:color w:val="136EC2"/>
            <w:kern w:val="0"/>
            <w:sz w:val="24"/>
            <w:szCs w:val="24"/>
          </w:rPr>
          <w:t>分权</w:t>
        </w:r>
      </w:hyperlink>
      <w:r w:rsidRPr="003261C0">
        <w:rPr>
          <w:rFonts w:ascii="Arial" w:eastAsia="宋体" w:hAnsi="Arial" w:cs="Arial"/>
          <w:color w:val="333333"/>
          <w:kern w:val="0"/>
          <w:sz w:val="24"/>
          <w:szCs w:val="24"/>
        </w:rPr>
        <w:t>的内涵，即对普通公民有约束力的法律必须由大多数公民或由公民组成的立法部门经大多数同意通过，行政部门的职责只是执行该等法律，并且受该等法律拘束。无论是行政部门还是普通百姓，在法律面前一样都要受其约束。</w:t>
      </w:r>
      <w:r w:rsidRPr="003261C0">
        <w:rPr>
          <w:rFonts w:ascii="Arial" w:eastAsia="宋体" w:hAnsi="Arial" w:cs="Arial"/>
          <w:color w:val="333333"/>
          <w:kern w:val="0"/>
          <w:sz w:val="24"/>
          <w:szCs w:val="24"/>
        </w:rPr>
        <w:t>.</w:t>
      </w:r>
      <w:hyperlink r:id="rId13" w:tgtFrame="_blank" w:history="1">
        <w:r w:rsidRPr="003261C0">
          <w:rPr>
            <w:rFonts w:ascii="Arial" w:eastAsia="宋体" w:hAnsi="Arial" w:cs="Arial"/>
            <w:color w:val="136EC2"/>
            <w:kern w:val="0"/>
            <w:sz w:val="24"/>
            <w:szCs w:val="24"/>
          </w:rPr>
          <w:t>法治</w:t>
        </w:r>
      </w:hyperlink>
      <w:r w:rsidRPr="003261C0">
        <w:rPr>
          <w:rFonts w:ascii="Arial" w:eastAsia="宋体" w:hAnsi="Arial" w:cs="Arial"/>
          <w:color w:val="333333"/>
          <w:kern w:val="0"/>
          <w:sz w:val="24"/>
          <w:szCs w:val="24"/>
        </w:rPr>
        <w:t>与</w:t>
      </w:r>
      <w:hyperlink r:id="rId14" w:tgtFrame="_blank" w:history="1">
        <w:r w:rsidRPr="003261C0">
          <w:rPr>
            <w:rFonts w:ascii="Arial" w:eastAsia="宋体" w:hAnsi="Arial" w:cs="Arial"/>
            <w:color w:val="136EC2"/>
            <w:kern w:val="0"/>
            <w:sz w:val="24"/>
            <w:szCs w:val="24"/>
          </w:rPr>
          <w:t>法制</w:t>
        </w:r>
      </w:hyperlink>
      <w:r w:rsidRPr="003261C0">
        <w:rPr>
          <w:rFonts w:ascii="Arial" w:eastAsia="宋体" w:hAnsi="Arial" w:cs="Arial"/>
          <w:color w:val="333333"/>
          <w:kern w:val="0"/>
          <w:sz w:val="24"/>
          <w:szCs w:val="24"/>
        </w:rPr>
        <w:t>。后者强调的是</w:t>
      </w:r>
      <w:hyperlink r:id="rId15" w:tgtFrame="_blank" w:history="1">
        <w:r w:rsidRPr="003261C0">
          <w:rPr>
            <w:rFonts w:ascii="Arial" w:eastAsia="宋体" w:hAnsi="Arial" w:cs="Arial"/>
            <w:color w:val="136EC2"/>
            <w:kern w:val="0"/>
            <w:sz w:val="24"/>
            <w:szCs w:val="24"/>
          </w:rPr>
          <w:t>制度</w:t>
        </w:r>
      </w:hyperlink>
      <w:r w:rsidRPr="003261C0">
        <w:rPr>
          <w:rFonts w:ascii="Arial" w:eastAsia="宋体" w:hAnsi="Arial" w:cs="Arial"/>
          <w:color w:val="333333"/>
          <w:kern w:val="0"/>
          <w:sz w:val="24"/>
          <w:szCs w:val="24"/>
        </w:rPr>
        <w:t>这种实际存在物，且产生历史早于</w:t>
      </w:r>
      <w:r w:rsidRPr="003261C0">
        <w:rPr>
          <w:rFonts w:ascii="Arial" w:eastAsia="宋体" w:hAnsi="Arial" w:cs="Arial"/>
          <w:color w:val="333333"/>
          <w:kern w:val="0"/>
          <w:sz w:val="24"/>
          <w:szCs w:val="24"/>
        </w:rPr>
        <w:t>“</w:t>
      </w:r>
      <w:r w:rsidRPr="003261C0">
        <w:rPr>
          <w:rFonts w:ascii="Arial" w:eastAsia="宋体" w:hAnsi="Arial" w:cs="Arial"/>
          <w:color w:val="333333"/>
          <w:kern w:val="0"/>
          <w:sz w:val="24"/>
          <w:szCs w:val="24"/>
        </w:rPr>
        <w:t>法治</w:t>
      </w:r>
      <w:r w:rsidRPr="003261C0">
        <w:rPr>
          <w:rFonts w:ascii="Arial" w:eastAsia="宋体" w:hAnsi="Arial" w:cs="Arial"/>
          <w:color w:val="333333"/>
          <w:kern w:val="0"/>
          <w:sz w:val="24"/>
          <w:szCs w:val="24"/>
        </w:rPr>
        <w:t>”</w:t>
      </w:r>
      <w:r w:rsidRPr="003261C0">
        <w:rPr>
          <w:rFonts w:ascii="Arial" w:eastAsia="宋体" w:hAnsi="Arial" w:cs="Arial"/>
          <w:color w:val="333333"/>
          <w:kern w:val="0"/>
          <w:sz w:val="24"/>
          <w:szCs w:val="24"/>
        </w:rPr>
        <w:t>。在</w:t>
      </w:r>
      <w:r w:rsidRPr="003261C0">
        <w:rPr>
          <w:rFonts w:ascii="Arial" w:eastAsia="宋体" w:hAnsi="Arial" w:cs="Arial"/>
          <w:color w:val="333333"/>
          <w:kern w:val="0"/>
          <w:sz w:val="24"/>
          <w:szCs w:val="24"/>
        </w:rPr>
        <w:t>“</w:t>
      </w:r>
      <w:r w:rsidRPr="003261C0">
        <w:rPr>
          <w:rFonts w:ascii="Arial" w:eastAsia="宋体" w:hAnsi="Arial" w:cs="Arial"/>
          <w:color w:val="333333"/>
          <w:kern w:val="0"/>
          <w:sz w:val="24"/>
          <w:szCs w:val="24"/>
        </w:rPr>
        <w:t>人治</w:t>
      </w:r>
      <w:r w:rsidRPr="003261C0">
        <w:rPr>
          <w:rFonts w:ascii="Arial" w:eastAsia="宋体" w:hAnsi="Arial" w:cs="Arial"/>
          <w:color w:val="333333"/>
          <w:kern w:val="0"/>
          <w:sz w:val="24"/>
          <w:szCs w:val="24"/>
        </w:rPr>
        <w:t>”</w:t>
      </w:r>
      <w:r w:rsidRPr="003261C0">
        <w:rPr>
          <w:rFonts w:ascii="Arial" w:eastAsia="宋体" w:hAnsi="Arial" w:cs="Arial"/>
          <w:color w:val="333333"/>
          <w:kern w:val="0"/>
          <w:sz w:val="24"/>
          <w:szCs w:val="24"/>
        </w:rPr>
        <w:t>时期也有法制，而</w:t>
      </w:r>
      <w:r w:rsidRPr="003261C0">
        <w:rPr>
          <w:rFonts w:ascii="Arial" w:eastAsia="宋体" w:hAnsi="Arial" w:cs="Arial"/>
          <w:color w:val="333333"/>
          <w:kern w:val="0"/>
          <w:sz w:val="24"/>
          <w:szCs w:val="24"/>
        </w:rPr>
        <w:t>“</w:t>
      </w:r>
      <w:r w:rsidRPr="003261C0">
        <w:rPr>
          <w:rFonts w:ascii="Arial" w:eastAsia="宋体" w:hAnsi="Arial" w:cs="Arial"/>
          <w:color w:val="333333"/>
          <w:kern w:val="0"/>
          <w:sz w:val="24"/>
          <w:szCs w:val="24"/>
        </w:rPr>
        <w:t>法治</w:t>
      </w:r>
      <w:r w:rsidRPr="003261C0">
        <w:rPr>
          <w:rFonts w:ascii="Arial" w:eastAsia="宋体" w:hAnsi="Arial" w:cs="Arial"/>
          <w:color w:val="333333"/>
          <w:kern w:val="0"/>
          <w:sz w:val="24"/>
          <w:szCs w:val="24"/>
        </w:rPr>
        <w:t>”</w:t>
      </w:r>
      <w:r w:rsidRPr="003261C0">
        <w:rPr>
          <w:rFonts w:ascii="Arial" w:eastAsia="宋体" w:hAnsi="Arial" w:cs="Arial"/>
          <w:color w:val="333333"/>
          <w:kern w:val="0"/>
          <w:sz w:val="24"/>
          <w:szCs w:val="24"/>
        </w:rPr>
        <w:t>则是社会发展到一定阶段，随着民主意识的发展而出现的。</w:t>
      </w:r>
    </w:p>
    <w:p w:rsidR="00A20789" w:rsidRPr="003261C0" w:rsidRDefault="00A20789" w:rsidP="00A20789">
      <w:pPr>
        <w:pStyle w:val="a4"/>
        <w:widowControl/>
        <w:numPr>
          <w:ilvl w:val="0"/>
          <w:numId w:val="1"/>
        </w:numPr>
        <w:shd w:val="clear" w:color="auto" w:fill="FFFFFF"/>
        <w:spacing w:line="360" w:lineRule="atLeast"/>
        <w:ind w:firstLineChars="0"/>
        <w:jc w:val="left"/>
        <w:rPr>
          <w:rFonts w:ascii="Arial" w:eastAsia="宋体" w:hAnsi="Arial" w:cs="Arial"/>
          <w:color w:val="333333"/>
          <w:kern w:val="0"/>
          <w:sz w:val="24"/>
          <w:szCs w:val="24"/>
        </w:rPr>
      </w:pPr>
      <w:r w:rsidRPr="003261C0">
        <w:rPr>
          <w:rFonts w:ascii="Arial" w:eastAsia="宋体" w:hAnsi="Arial" w:cs="Arial" w:hint="eastAsia"/>
          <w:color w:val="333333"/>
          <w:kern w:val="0"/>
          <w:sz w:val="24"/>
          <w:szCs w:val="24"/>
        </w:rPr>
        <w:t>缺少法治理念的原因</w:t>
      </w:r>
    </w:p>
    <w:p w:rsidR="00A20789" w:rsidRPr="003261C0" w:rsidRDefault="00A20789" w:rsidP="003261C0">
      <w:pPr>
        <w:widowControl/>
        <w:shd w:val="clear" w:color="auto" w:fill="FFFFFF"/>
        <w:spacing w:line="360" w:lineRule="atLeast"/>
        <w:ind w:firstLineChars="200" w:firstLine="480"/>
        <w:jc w:val="left"/>
        <w:rPr>
          <w:rFonts w:ascii="Arial" w:hAnsi="Arial" w:cs="Arial"/>
          <w:color w:val="333333"/>
          <w:sz w:val="24"/>
          <w:szCs w:val="24"/>
          <w:shd w:val="clear" w:color="auto" w:fill="FFFFFF"/>
        </w:rPr>
      </w:pPr>
      <w:r w:rsidRPr="003261C0">
        <w:rPr>
          <w:rFonts w:ascii="Arial" w:eastAsia="宋体" w:hAnsi="Arial" w:cs="Arial" w:hint="eastAsia"/>
          <w:color w:val="333333"/>
          <w:kern w:val="0"/>
          <w:sz w:val="24"/>
          <w:szCs w:val="24"/>
        </w:rPr>
        <w:t>中国是拥有几千年文化的古国，在春秋战国时期，我国已经有严密的等级制度，社会基本是人治社会。直到商鞅变法，我国才有法可依。但是严密的等级制度一直延续，下级对上级的管理一向服从。所以至今，大部分人仍然存在着“人治大于法治”的思想。</w:t>
      </w:r>
      <w:r w:rsidRPr="003261C0">
        <w:rPr>
          <w:rFonts w:ascii="Arial" w:hAnsi="Arial" w:cs="Arial"/>
          <w:color w:val="333333"/>
          <w:sz w:val="24"/>
          <w:szCs w:val="24"/>
          <w:shd w:val="clear" w:color="auto" w:fill="FFFFFF"/>
        </w:rPr>
        <w:t>法治是以民主自由为基础，需要民主的力量，而我们的法治却看上去好像是官方在发动和推进，民众似乎处在旁观者的地位而表现出</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被</w:t>
      </w:r>
      <w:r w:rsidRPr="003261C0">
        <w:rPr>
          <w:rFonts w:ascii="Arial" w:hAnsi="Arial" w:cs="Arial"/>
          <w:color w:val="333333"/>
          <w:sz w:val="24"/>
          <w:szCs w:val="24"/>
          <w:shd w:val="clear" w:color="auto" w:fill="FFFFFF"/>
        </w:rPr>
        <w:lastRenderedPageBreak/>
        <w:t>动</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和</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冷漠</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w:t>
      </w:r>
      <w:r w:rsidR="007F19F5" w:rsidRPr="003261C0">
        <w:rPr>
          <w:rFonts w:ascii="Arial" w:hAnsi="Arial" w:cs="Arial"/>
          <w:color w:val="333333"/>
          <w:sz w:val="24"/>
          <w:szCs w:val="24"/>
          <w:shd w:val="clear" w:color="auto" w:fill="FFFFFF"/>
        </w:rPr>
        <w:t xml:space="preserve"> </w:t>
      </w:r>
      <w:r w:rsidR="007F19F5" w:rsidRPr="003261C0">
        <w:rPr>
          <w:rFonts w:ascii="Arial" w:hAnsi="Arial" w:cs="Arial"/>
          <w:color w:val="333333"/>
          <w:sz w:val="24"/>
          <w:szCs w:val="24"/>
          <w:shd w:val="clear" w:color="auto" w:fill="FFFFFF"/>
        </w:rPr>
        <w:t>在理论上如何印证现行法治推行方式的科学性和合理性，在现实的法治实践中确实存在缺少政府和民众的有效</w:t>
      </w:r>
      <w:r w:rsidR="007F19F5" w:rsidRPr="003261C0">
        <w:rPr>
          <w:rFonts w:ascii="Arial" w:hAnsi="Arial" w:cs="Arial"/>
          <w:color w:val="333333"/>
          <w:sz w:val="24"/>
          <w:szCs w:val="24"/>
          <w:shd w:val="clear" w:color="auto" w:fill="FFFFFF"/>
        </w:rPr>
        <w:t>“</w:t>
      </w:r>
      <w:r w:rsidR="007F19F5" w:rsidRPr="003261C0">
        <w:rPr>
          <w:rFonts w:ascii="Arial" w:hAnsi="Arial" w:cs="Arial"/>
          <w:color w:val="333333"/>
          <w:sz w:val="24"/>
          <w:szCs w:val="24"/>
          <w:shd w:val="clear" w:color="auto" w:fill="FFFFFF"/>
        </w:rPr>
        <w:t>互动</w:t>
      </w:r>
      <w:r w:rsidR="007F19F5" w:rsidRPr="003261C0">
        <w:rPr>
          <w:rFonts w:ascii="Arial" w:hAnsi="Arial" w:cs="Arial"/>
          <w:color w:val="333333"/>
          <w:sz w:val="24"/>
          <w:szCs w:val="24"/>
          <w:shd w:val="clear" w:color="auto" w:fill="FFFFFF"/>
        </w:rPr>
        <w:t>”</w:t>
      </w:r>
      <w:r w:rsidR="007F19F5" w:rsidRPr="003261C0">
        <w:rPr>
          <w:rFonts w:ascii="Arial" w:hAnsi="Arial" w:cs="Arial"/>
          <w:color w:val="333333"/>
          <w:sz w:val="24"/>
          <w:szCs w:val="24"/>
          <w:shd w:val="clear" w:color="auto" w:fill="FFFFFF"/>
        </w:rPr>
        <w:t>。</w:t>
      </w:r>
    </w:p>
    <w:p w:rsidR="007F19F5" w:rsidRPr="003261C0" w:rsidRDefault="007F19F5" w:rsidP="003261C0">
      <w:pPr>
        <w:widowControl/>
        <w:shd w:val="clear" w:color="auto" w:fill="FFFFFF"/>
        <w:spacing w:line="360" w:lineRule="atLeast"/>
        <w:ind w:firstLineChars="200" w:firstLine="480"/>
        <w:jc w:val="left"/>
        <w:rPr>
          <w:rFonts w:ascii="Arial" w:hAnsi="Arial" w:cs="Arial"/>
          <w:color w:val="333333"/>
          <w:sz w:val="24"/>
          <w:szCs w:val="24"/>
          <w:shd w:val="clear" w:color="auto" w:fill="FFFFFF"/>
        </w:rPr>
      </w:pPr>
      <w:r w:rsidRPr="003261C0">
        <w:rPr>
          <w:rFonts w:ascii="Arial" w:hAnsi="Arial" w:cs="Arial"/>
          <w:color w:val="333333"/>
          <w:sz w:val="24"/>
          <w:szCs w:val="24"/>
          <w:shd w:val="clear" w:color="auto" w:fill="FFFFFF"/>
        </w:rPr>
        <w:t>冷静地思考分析和对</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依法治理</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现状的观察，我们不难发现缺少这种</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互动</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的现实表现，主要原因在于：民众对于自身的权力不知道，知道不执行，执行不彻底，导致了</w:t>
      </w:r>
      <w:r w:rsidRPr="003261C0">
        <w:rPr>
          <w:rFonts w:ascii="Arial" w:hAnsi="Arial" w:cs="Arial"/>
          <w:color w:val="333333"/>
          <w:sz w:val="24"/>
          <w:szCs w:val="24"/>
          <w:shd w:val="clear" w:color="auto" w:fill="FFFFFF"/>
        </w:rPr>
        <w:t>21</w:t>
      </w:r>
      <w:r w:rsidRPr="003261C0">
        <w:rPr>
          <w:rFonts w:ascii="Arial" w:hAnsi="Arial" w:cs="Arial"/>
          <w:color w:val="333333"/>
          <w:sz w:val="24"/>
          <w:szCs w:val="24"/>
          <w:shd w:val="clear" w:color="auto" w:fill="FFFFFF"/>
        </w:rPr>
        <w:t>世纪初的这个结果。民众们在经历义务教育之后，依旧对于介绍法治的课程并不重视，法治观念、理念很难进入民众内心。使得法治推动成为看似官方在发动和推进，民众似乎处在旁观者的地位而表现出</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被动</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和</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冷漠</w:t>
      </w:r>
      <w:r w:rsidRPr="003261C0">
        <w:rPr>
          <w:rFonts w:ascii="Arial" w:hAnsi="Arial" w:cs="Arial"/>
          <w:color w:val="333333"/>
          <w:sz w:val="24"/>
          <w:szCs w:val="24"/>
          <w:shd w:val="clear" w:color="auto" w:fill="FFFFFF"/>
        </w:rPr>
        <w:t>”</w:t>
      </w:r>
      <w:r w:rsidRPr="003261C0">
        <w:rPr>
          <w:rFonts w:ascii="Arial" w:hAnsi="Arial" w:cs="Arial"/>
          <w:color w:val="333333"/>
          <w:sz w:val="24"/>
          <w:szCs w:val="24"/>
          <w:shd w:val="clear" w:color="auto" w:fill="FFFFFF"/>
        </w:rPr>
        <w:t>。</w:t>
      </w:r>
    </w:p>
    <w:p w:rsidR="007F19F5" w:rsidRPr="003261C0" w:rsidRDefault="007F19F5" w:rsidP="007F19F5">
      <w:pPr>
        <w:pStyle w:val="a4"/>
        <w:widowControl/>
        <w:numPr>
          <w:ilvl w:val="0"/>
          <w:numId w:val="1"/>
        </w:numPr>
        <w:shd w:val="clear" w:color="auto" w:fill="FFFFFF"/>
        <w:spacing w:line="360" w:lineRule="atLeast"/>
        <w:ind w:firstLineChars="0"/>
        <w:jc w:val="left"/>
        <w:rPr>
          <w:rFonts w:ascii="Arial" w:hAnsi="Arial" w:cs="Arial"/>
          <w:color w:val="333333"/>
          <w:sz w:val="24"/>
          <w:szCs w:val="24"/>
          <w:shd w:val="clear" w:color="auto" w:fill="FFFFFF"/>
        </w:rPr>
      </w:pPr>
      <w:r w:rsidRPr="003261C0">
        <w:rPr>
          <w:rFonts w:ascii="Arial" w:hAnsi="Arial" w:cs="Arial" w:hint="eastAsia"/>
          <w:color w:val="333333"/>
          <w:sz w:val="24"/>
          <w:szCs w:val="24"/>
          <w:shd w:val="clear" w:color="auto" w:fill="FFFFFF"/>
        </w:rPr>
        <w:t>该如何加强法治理念</w:t>
      </w:r>
    </w:p>
    <w:p w:rsidR="00086A67" w:rsidRPr="003261C0" w:rsidRDefault="007F19F5" w:rsidP="003261C0">
      <w:pPr>
        <w:widowControl/>
        <w:shd w:val="clear" w:color="auto" w:fill="F1FED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60" w:lineRule="atLeast"/>
        <w:ind w:left="566" w:hangingChars="236" w:hanging="566"/>
        <w:jc w:val="left"/>
        <w:rPr>
          <w:rFonts w:ascii="Arial" w:eastAsia="宋体" w:hAnsi="Arial" w:cs="Arial"/>
          <w:color w:val="333333"/>
          <w:kern w:val="0"/>
          <w:sz w:val="24"/>
          <w:szCs w:val="24"/>
        </w:rPr>
      </w:pPr>
      <w:r w:rsidRPr="003261C0">
        <w:rPr>
          <w:rFonts w:ascii="Arial" w:eastAsia="宋体" w:hAnsi="Arial" w:cs="Arial"/>
          <w:color w:val="333333"/>
          <w:kern w:val="0"/>
          <w:sz w:val="24"/>
          <w:szCs w:val="24"/>
        </w:rPr>
        <w:t xml:space="preserve">　　（一）</w:t>
      </w:r>
      <w:r w:rsidR="00086A67" w:rsidRPr="003261C0">
        <w:rPr>
          <w:rFonts w:ascii="Arial" w:eastAsia="宋体" w:hAnsi="Arial" w:cs="Arial" w:hint="eastAsia"/>
          <w:color w:val="333333"/>
          <w:kern w:val="0"/>
          <w:sz w:val="24"/>
          <w:szCs w:val="24"/>
        </w:rPr>
        <w:t>正确</w:t>
      </w:r>
      <w:r w:rsidR="00086A67" w:rsidRPr="003261C0">
        <w:rPr>
          <w:rFonts w:ascii="Arial" w:eastAsia="宋体" w:hAnsi="Arial" w:cs="Arial"/>
          <w:color w:val="333333"/>
          <w:kern w:val="0"/>
          <w:sz w:val="24"/>
          <w:szCs w:val="24"/>
        </w:rPr>
        <w:t>认识依法办事</w:t>
      </w:r>
    </w:p>
    <w:p w:rsidR="007F19F5" w:rsidRPr="003261C0" w:rsidRDefault="00086A67" w:rsidP="00086A67">
      <w:pPr>
        <w:pStyle w:val="a5"/>
        <w:shd w:val="clear" w:color="auto" w:fill="D5E7B7"/>
        <w:spacing w:before="0" w:beforeAutospacing="0" w:after="75" w:afterAutospacing="0" w:line="315" w:lineRule="atLeast"/>
        <w:rPr>
          <w:rFonts w:ascii="simsun" w:hAnsi="simsun" w:hint="eastAsia"/>
          <w:color w:val="555555"/>
        </w:rPr>
      </w:pPr>
      <w:r w:rsidRPr="003261C0">
        <w:rPr>
          <w:rFonts w:ascii="Arial" w:hAnsi="Arial" w:cs="Arial" w:hint="eastAsia"/>
          <w:color w:val="333333"/>
        </w:rPr>
        <w:t xml:space="preserve">  </w:t>
      </w:r>
      <w:r w:rsidRPr="003261C0">
        <w:rPr>
          <w:rFonts w:ascii="simsun" w:hAnsi="simsun"/>
          <w:color w:val="555555"/>
        </w:rPr>
        <w:t>我们必须对依法办事有正确的理解和认识，我们的行为不应该只停留于依法办事的层面，更加不能以依法办事为由，停止和放弃更高的追求。认识依法办事首先要认识依法中</w:t>
      </w:r>
      <w:r w:rsidRPr="003261C0">
        <w:rPr>
          <w:rFonts w:ascii="simsun" w:hAnsi="simsun"/>
          <w:color w:val="555555"/>
        </w:rPr>
        <w:t>“</w:t>
      </w:r>
      <w:r w:rsidRPr="003261C0">
        <w:rPr>
          <w:rFonts w:ascii="simsun" w:hAnsi="simsun"/>
          <w:color w:val="555555"/>
        </w:rPr>
        <w:t>法</w:t>
      </w:r>
      <w:r w:rsidRPr="003261C0">
        <w:rPr>
          <w:rFonts w:ascii="simsun" w:hAnsi="simsun"/>
          <w:color w:val="555555"/>
        </w:rPr>
        <w:t>”</w:t>
      </w:r>
      <w:r w:rsidRPr="003261C0">
        <w:rPr>
          <w:rFonts w:ascii="simsun" w:hAnsi="simsun"/>
          <w:color w:val="555555"/>
        </w:rPr>
        <w:t>的真实含义。通说认为，法是最基本的道德，法是最低的道德标准。所以依法办事其实就是依最低的道德标准办事。依法办事包括依照法律解决纠纷，通说也认为法律渠道是解决争议的最后的方法。当然法律之后的还有暴力甚至战争。但是，正常的社会文明是非暴力的。法律不应该被突破，因为突破法律就等于突破了最低的道德防线，所以社会要严惩违法行为。但是只是依法办事是不足够，社会需要比法律更高的道德标准。</w:t>
      </w:r>
      <w:r w:rsidR="007F19F5" w:rsidRPr="003261C0">
        <w:rPr>
          <w:rFonts w:ascii="Arial" w:hAnsi="Arial" w:cs="Arial" w:hint="eastAsia"/>
          <w:color w:val="333333"/>
        </w:rPr>
        <w:t xml:space="preserve"> </w:t>
      </w:r>
    </w:p>
    <w:p w:rsidR="00B54717" w:rsidRPr="003261C0" w:rsidRDefault="00086A67" w:rsidP="00B54717">
      <w:pPr>
        <w:rPr>
          <w:sz w:val="24"/>
          <w:szCs w:val="24"/>
        </w:rPr>
      </w:pPr>
      <w:r w:rsidRPr="003261C0">
        <w:rPr>
          <w:rFonts w:hint="eastAsia"/>
          <w:b/>
          <w:sz w:val="24"/>
          <w:szCs w:val="24"/>
        </w:rPr>
        <w:t xml:space="preserve">     </w:t>
      </w:r>
      <w:r w:rsidRPr="003261C0">
        <w:rPr>
          <w:rFonts w:hint="eastAsia"/>
          <w:sz w:val="24"/>
          <w:szCs w:val="24"/>
        </w:rPr>
        <w:t>（二）严格行政程序</w:t>
      </w:r>
    </w:p>
    <w:p w:rsidR="00F647EC" w:rsidRPr="003261C0" w:rsidRDefault="00086A67" w:rsidP="00F647EC">
      <w:pPr>
        <w:pStyle w:val="a5"/>
        <w:spacing w:line="360" w:lineRule="auto"/>
        <w:ind w:firstLine="480"/>
        <w:rPr>
          <w:rFonts w:ascii="simsun" w:hAnsi="simsun" w:hint="eastAsia"/>
          <w:color w:val="494949"/>
        </w:rPr>
      </w:pPr>
      <w:r w:rsidRPr="003261C0">
        <w:rPr>
          <w:rFonts w:hint="eastAsia"/>
        </w:rPr>
        <w:t xml:space="preserve">   现在很多</w:t>
      </w:r>
      <w:r w:rsidR="00F647EC" w:rsidRPr="003261C0">
        <w:rPr>
          <w:rFonts w:hint="eastAsia"/>
        </w:rPr>
        <w:t>民众面临的是行政的疏忽导致的各种后果由民众承担。而严格行政程序是非常必要的。</w:t>
      </w:r>
      <w:r w:rsidR="00F647EC" w:rsidRPr="003261C0">
        <w:rPr>
          <w:rFonts w:ascii="simsun" w:hAnsi="simsun"/>
          <w:color w:val="494949"/>
        </w:rPr>
        <w:t>行政执法程序是行政执法活动中不可缺少的重要环节。完善行政执法程序</w:t>
      </w:r>
      <w:r w:rsidR="00F647EC" w:rsidRPr="003261C0">
        <w:rPr>
          <w:rFonts w:ascii="simsun" w:hAnsi="simsun"/>
          <w:color w:val="494949"/>
        </w:rPr>
        <w:t>,</w:t>
      </w:r>
      <w:r w:rsidR="00F647EC" w:rsidRPr="003261C0">
        <w:rPr>
          <w:rFonts w:ascii="simsun" w:hAnsi="simsun"/>
          <w:color w:val="494949"/>
        </w:rPr>
        <w:t>对于改善行政执法活动</w:t>
      </w:r>
      <w:r w:rsidR="00F647EC" w:rsidRPr="003261C0">
        <w:rPr>
          <w:rFonts w:ascii="simsun" w:hAnsi="simsun"/>
          <w:color w:val="494949"/>
        </w:rPr>
        <w:t>,</w:t>
      </w:r>
      <w:r w:rsidR="00F647EC" w:rsidRPr="003261C0">
        <w:rPr>
          <w:rFonts w:ascii="simsun" w:hAnsi="simsun"/>
          <w:color w:val="494949"/>
        </w:rPr>
        <w:t>提高行政执法水平</w:t>
      </w:r>
      <w:r w:rsidR="00F647EC" w:rsidRPr="003261C0">
        <w:rPr>
          <w:rFonts w:ascii="simsun" w:hAnsi="simsun"/>
          <w:color w:val="494949"/>
        </w:rPr>
        <w:t>,</w:t>
      </w:r>
      <w:r w:rsidR="00F647EC" w:rsidRPr="003261C0">
        <w:rPr>
          <w:rFonts w:ascii="simsun" w:hAnsi="simsun"/>
          <w:color w:val="494949"/>
        </w:rPr>
        <w:t>具有重要的意义和作用。一是可以保障实体法的贯彻实施。二是可以促进行政执法行为的合法性。三是可以保护行政相对人的合法权益。四是可以加强廉正建设</w:t>
      </w:r>
      <w:r w:rsidR="00F647EC" w:rsidRPr="003261C0">
        <w:rPr>
          <w:rFonts w:ascii="simsun" w:hAnsi="simsun"/>
          <w:color w:val="494949"/>
        </w:rPr>
        <w:t>,</w:t>
      </w:r>
      <w:r w:rsidR="00F647EC" w:rsidRPr="003261C0">
        <w:rPr>
          <w:rFonts w:ascii="simsun" w:hAnsi="simsun"/>
          <w:color w:val="494949"/>
        </w:rPr>
        <w:t>提高工作效率。</w:t>
      </w:r>
    </w:p>
    <w:p w:rsidR="00F647EC" w:rsidRPr="003261C0" w:rsidRDefault="00F647EC" w:rsidP="00F647EC">
      <w:pPr>
        <w:pStyle w:val="a5"/>
        <w:spacing w:line="360" w:lineRule="auto"/>
        <w:ind w:firstLine="480"/>
        <w:rPr>
          <w:rFonts w:ascii="simsun" w:hAnsi="simsun" w:hint="eastAsia"/>
          <w:color w:val="494949"/>
        </w:rPr>
      </w:pPr>
      <w:r w:rsidRPr="003261C0">
        <w:rPr>
          <w:rFonts w:ascii="simsun" w:hAnsi="simsun" w:hint="eastAsia"/>
          <w:color w:val="494949"/>
        </w:rPr>
        <w:t>（三）权力监督和权力行使的公开透明</w:t>
      </w:r>
    </w:p>
    <w:p w:rsidR="00F647EC" w:rsidRPr="003261C0" w:rsidRDefault="00F647EC" w:rsidP="00F647EC">
      <w:pPr>
        <w:pStyle w:val="a5"/>
        <w:spacing w:line="360" w:lineRule="auto"/>
        <w:rPr>
          <w:rFonts w:ascii="simsun" w:hAnsi="simsun" w:hint="eastAsia"/>
          <w:color w:val="494949"/>
        </w:rPr>
      </w:pPr>
      <w:r w:rsidRPr="003261C0">
        <w:rPr>
          <w:rFonts w:ascii="simsun" w:hAnsi="simsun" w:hint="eastAsia"/>
          <w:color w:val="494949"/>
        </w:rPr>
        <w:t xml:space="preserve">  </w:t>
      </w:r>
      <w:r w:rsidRPr="003261C0">
        <w:rPr>
          <w:rFonts w:ascii="ˎ̥" w:hAnsi="ˎ̥"/>
          <w:color w:val="000000"/>
        </w:rPr>
        <w:t>监督行政权力公开透明运行是我们党和政府加强自身建设，完善制度措施，促进党风廉政建设的一种重要手段，是建设服务型政府，改善政府形象的重要保证，是构建和谐社会、推进社会进步的基础，这对于建立健全预防腐败体系，提高党的执政能力，落实科学发展观，从源头上预防和治理腐败具有重要意义。</w:t>
      </w:r>
    </w:p>
    <w:p w:rsidR="00086A67" w:rsidRPr="003261C0" w:rsidRDefault="00F647EC" w:rsidP="003261C0">
      <w:pPr>
        <w:ind w:firstLineChars="200" w:firstLine="480"/>
        <w:rPr>
          <w:sz w:val="24"/>
          <w:szCs w:val="24"/>
        </w:rPr>
      </w:pPr>
      <w:r w:rsidRPr="003261C0">
        <w:rPr>
          <w:rFonts w:ascii="Arial" w:eastAsia="宋体" w:hAnsi="Arial" w:cs="Arial"/>
          <w:color w:val="333333"/>
          <w:kern w:val="0"/>
          <w:sz w:val="24"/>
          <w:szCs w:val="24"/>
        </w:rPr>
        <w:t>社会主义民主法治是人类历史上最高类型的民主法治。我国社会主义民主法治不仅包含了丰富的内容，而且具有鲜明的社会主义性质。当代大学生应该以马克思主义为指导，正确理解社会主义民主法治的性质和特征，树立起符合</w:t>
      </w:r>
      <w:hyperlink r:id="rId16" w:tgtFrame="_blank" w:history="1">
        <w:r w:rsidRPr="003261C0">
          <w:rPr>
            <w:rFonts w:ascii="Arial" w:eastAsia="宋体" w:hAnsi="Arial" w:cs="Arial"/>
            <w:color w:val="2D64B3"/>
            <w:kern w:val="0"/>
            <w:sz w:val="24"/>
            <w:szCs w:val="24"/>
          </w:rPr>
          <w:t>时代精神</w:t>
        </w:r>
      </w:hyperlink>
      <w:r w:rsidRPr="003261C0">
        <w:rPr>
          <w:rFonts w:ascii="Arial" w:eastAsia="宋体" w:hAnsi="Arial" w:cs="Arial"/>
          <w:color w:val="333333"/>
          <w:kern w:val="0"/>
          <w:sz w:val="24"/>
          <w:szCs w:val="24"/>
        </w:rPr>
        <w:t>的社会主义民主法治观念。</w:t>
      </w:r>
      <w:r w:rsidRPr="003261C0">
        <w:rPr>
          <w:rFonts w:ascii="Arial" w:eastAsia="宋体" w:hAnsi="Arial" w:cs="Arial"/>
          <w:color w:val="333333"/>
          <w:kern w:val="0"/>
          <w:sz w:val="24"/>
          <w:szCs w:val="24"/>
        </w:rPr>
        <w:br/>
      </w:r>
    </w:p>
    <w:sectPr w:rsidR="00086A67" w:rsidRPr="003261C0" w:rsidSect="00185A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8DB" w:rsidRDefault="00C068DB" w:rsidP="0061200A">
      <w:r>
        <w:separator/>
      </w:r>
    </w:p>
  </w:endnote>
  <w:endnote w:type="continuationSeparator" w:id="1">
    <w:p w:rsidR="00C068DB" w:rsidRDefault="00C068DB" w:rsidP="006120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simsun">
    <w:altName w:val="Times New Roman"/>
    <w:panose1 w:val="00000000000000000000"/>
    <w:charset w:val="00"/>
    <w:family w:val="roman"/>
    <w:notTrueType/>
    <w:pitch w:val="default"/>
    <w:sig w:usb0="00000000" w:usb1="00000000" w:usb2="00000000" w:usb3="00000000" w:csb0="00000000" w:csb1="00000000"/>
  </w:font>
  <w:font w:name="ˎ̥">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8DB" w:rsidRDefault="00C068DB" w:rsidP="0061200A">
      <w:r>
        <w:separator/>
      </w:r>
    </w:p>
  </w:footnote>
  <w:footnote w:type="continuationSeparator" w:id="1">
    <w:p w:rsidR="00C068DB" w:rsidRDefault="00C068DB" w:rsidP="006120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4D2FE7"/>
    <w:multiLevelType w:val="hybridMultilevel"/>
    <w:tmpl w:val="D4541386"/>
    <w:lvl w:ilvl="0" w:tplc="4F4A450A">
      <w:start w:val="1"/>
      <w:numFmt w:val="japaneseCounting"/>
      <w:lvlText w:val="%1、"/>
      <w:lvlJc w:val="left"/>
      <w:pPr>
        <w:ind w:left="420" w:hanging="4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26354"/>
    <w:rsid w:val="00086A67"/>
    <w:rsid w:val="00185A10"/>
    <w:rsid w:val="003261C0"/>
    <w:rsid w:val="00352B9E"/>
    <w:rsid w:val="005B49D4"/>
    <w:rsid w:val="0061200A"/>
    <w:rsid w:val="00626354"/>
    <w:rsid w:val="006D19D2"/>
    <w:rsid w:val="006E7DBF"/>
    <w:rsid w:val="007F19F5"/>
    <w:rsid w:val="00965D54"/>
    <w:rsid w:val="00A20789"/>
    <w:rsid w:val="00B54717"/>
    <w:rsid w:val="00C068DB"/>
    <w:rsid w:val="00F647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A10"/>
    <w:pPr>
      <w:widowControl w:val="0"/>
      <w:jc w:val="both"/>
    </w:pPr>
  </w:style>
  <w:style w:type="paragraph" w:styleId="2">
    <w:name w:val="heading 2"/>
    <w:basedOn w:val="a"/>
    <w:link w:val="2Char"/>
    <w:uiPriority w:val="9"/>
    <w:qFormat/>
    <w:rsid w:val="00B5471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54717"/>
    <w:rPr>
      <w:color w:val="0000FF"/>
      <w:u w:val="single"/>
    </w:rPr>
  </w:style>
  <w:style w:type="paragraph" w:styleId="a4">
    <w:name w:val="List Paragraph"/>
    <w:basedOn w:val="a"/>
    <w:uiPriority w:val="34"/>
    <w:qFormat/>
    <w:rsid w:val="00B54717"/>
    <w:pPr>
      <w:ind w:firstLineChars="200" w:firstLine="420"/>
    </w:pPr>
  </w:style>
  <w:style w:type="character" w:customStyle="1" w:styleId="2Char">
    <w:name w:val="标题 2 Char"/>
    <w:basedOn w:val="a0"/>
    <w:link w:val="2"/>
    <w:uiPriority w:val="9"/>
    <w:rsid w:val="00B54717"/>
    <w:rPr>
      <w:rFonts w:ascii="宋体" w:eastAsia="宋体" w:hAnsi="宋体" w:cs="宋体"/>
      <w:b/>
      <w:bCs/>
      <w:kern w:val="0"/>
      <w:sz w:val="36"/>
      <w:szCs w:val="36"/>
    </w:rPr>
  </w:style>
  <w:style w:type="character" w:customStyle="1" w:styleId="headline-content">
    <w:name w:val="headline-content"/>
    <w:basedOn w:val="a0"/>
    <w:rsid w:val="00B54717"/>
  </w:style>
  <w:style w:type="character" w:customStyle="1" w:styleId="textedit">
    <w:name w:val="text_edit"/>
    <w:basedOn w:val="a0"/>
    <w:rsid w:val="00B54717"/>
  </w:style>
  <w:style w:type="paragraph" w:styleId="HTML">
    <w:name w:val="HTML Preformatted"/>
    <w:basedOn w:val="a"/>
    <w:link w:val="HTMLChar"/>
    <w:uiPriority w:val="99"/>
    <w:semiHidden/>
    <w:unhideWhenUsed/>
    <w:rsid w:val="007F19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7F19F5"/>
    <w:rPr>
      <w:rFonts w:ascii="宋体" w:eastAsia="宋体" w:hAnsi="宋体" w:cs="宋体"/>
      <w:kern w:val="0"/>
      <w:sz w:val="24"/>
      <w:szCs w:val="24"/>
    </w:rPr>
  </w:style>
  <w:style w:type="paragraph" w:styleId="a5">
    <w:name w:val="Normal (Web)"/>
    <w:basedOn w:val="a"/>
    <w:uiPriority w:val="99"/>
    <w:unhideWhenUsed/>
    <w:rsid w:val="00086A67"/>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086A67"/>
  </w:style>
  <w:style w:type="paragraph" w:styleId="a6">
    <w:name w:val="header"/>
    <w:basedOn w:val="a"/>
    <w:link w:val="Char"/>
    <w:uiPriority w:val="99"/>
    <w:semiHidden/>
    <w:unhideWhenUsed/>
    <w:rsid w:val="006120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semiHidden/>
    <w:rsid w:val="0061200A"/>
    <w:rPr>
      <w:sz w:val="18"/>
      <w:szCs w:val="18"/>
    </w:rPr>
  </w:style>
  <w:style w:type="paragraph" w:styleId="a7">
    <w:name w:val="footer"/>
    <w:basedOn w:val="a"/>
    <w:link w:val="Char0"/>
    <w:uiPriority w:val="99"/>
    <w:semiHidden/>
    <w:unhideWhenUsed/>
    <w:rsid w:val="0061200A"/>
    <w:pPr>
      <w:tabs>
        <w:tab w:val="center" w:pos="4153"/>
        <w:tab w:val="right" w:pos="8306"/>
      </w:tabs>
      <w:snapToGrid w:val="0"/>
      <w:jc w:val="left"/>
    </w:pPr>
    <w:rPr>
      <w:sz w:val="18"/>
      <w:szCs w:val="18"/>
    </w:rPr>
  </w:style>
  <w:style w:type="character" w:customStyle="1" w:styleId="Char0">
    <w:name w:val="页脚 Char"/>
    <w:basedOn w:val="a0"/>
    <w:link w:val="a7"/>
    <w:uiPriority w:val="99"/>
    <w:semiHidden/>
    <w:rsid w:val="0061200A"/>
    <w:rPr>
      <w:sz w:val="18"/>
      <w:szCs w:val="18"/>
    </w:rPr>
  </w:style>
</w:styles>
</file>

<file path=word/webSettings.xml><?xml version="1.0" encoding="utf-8"?>
<w:webSettings xmlns:r="http://schemas.openxmlformats.org/officeDocument/2006/relationships" xmlns:w="http://schemas.openxmlformats.org/wordprocessingml/2006/main">
  <w:divs>
    <w:div w:id="513962465">
      <w:bodyDiv w:val="1"/>
      <w:marLeft w:val="0"/>
      <w:marRight w:val="0"/>
      <w:marTop w:val="0"/>
      <w:marBottom w:val="0"/>
      <w:divBdr>
        <w:top w:val="none" w:sz="0" w:space="0" w:color="auto"/>
        <w:left w:val="none" w:sz="0" w:space="0" w:color="auto"/>
        <w:bottom w:val="none" w:sz="0" w:space="0" w:color="auto"/>
        <w:right w:val="none" w:sz="0" w:space="0" w:color="auto"/>
      </w:divBdr>
    </w:div>
    <w:div w:id="567955472">
      <w:bodyDiv w:val="1"/>
      <w:marLeft w:val="0"/>
      <w:marRight w:val="0"/>
      <w:marTop w:val="0"/>
      <w:marBottom w:val="0"/>
      <w:divBdr>
        <w:top w:val="none" w:sz="0" w:space="0" w:color="auto"/>
        <w:left w:val="none" w:sz="0" w:space="0" w:color="auto"/>
        <w:bottom w:val="none" w:sz="0" w:space="0" w:color="auto"/>
        <w:right w:val="none" w:sz="0" w:space="0" w:color="auto"/>
      </w:divBdr>
      <w:divsChild>
        <w:div w:id="913852742">
          <w:marLeft w:val="0"/>
          <w:marRight w:val="0"/>
          <w:marTop w:val="225"/>
          <w:marBottom w:val="75"/>
          <w:divBdr>
            <w:top w:val="none" w:sz="0" w:space="0" w:color="auto"/>
            <w:left w:val="none" w:sz="0" w:space="0" w:color="auto"/>
            <w:bottom w:val="none" w:sz="0" w:space="0" w:color="auto"/>
            <w:right w:val="none" w:sz="0" w:space="0" w:color="auto"/>
          </w:divBdr>
        </w:div>
        <w:div w:id="756093117">
          <w:marLeft w:val="0"/>
          <w:marRight w:val="0"/>
          <w:marTop w:val="225"/>
          <w:marBottom w:val="75"/>
          <w:divBdr>
            <w:top w:val="none" w:sz="0" w:space="0" w:color="auto"/>
            <w:left w:val="none" w:sz="0" w:space="0" w:color="auto"/>
            <w:bottom w:val="none" w:sz="0" w:space="0" w:color="auto"/>
            <w:right w:val="none" w:sz="0" w:space="0" w:color="auto"/>
          </w:divBdr>
        </w:div>
      </w:divsChild>
    </w:div>
    <w:div w:id="596906787">
      <w:bodyDiv w:val="1"/>
      <w:marLeft w:val="0"/>
      <w:marRight w:val="0"/>
      <w:marTop w:val="0"/>
      <w:marBottom w:val="0"/>
      <w:divBdr>
        <w:top w:val="none" w:sz="0" w:space="0" w:color="auto"/>
        <w:left w:val="none" w:sz="0" w:space="0" w:color="auto"/>
        <w:bottom w:val="none" w:sz="0" w:space="0" w:color="auto"/>
        <w:right w:val="none" w:sz="0" w:space="0" w:color="auto"/>
      </w:divBdr>
      <w:divsChild>
        <w:div w:id="564267310">
          <w:marLeft w:val="0"/>
          <w:marRight w:val="0"/>
          <w:marTop w:val="225"/>
          <w:marBottom w:val="75"/>
          <w:divBdr>
            <w:top w:val="none" w:sz="0" w:space="0" w:color="auto"/>
            <w:left w:val="none" w:sz="0" w:space="0" w:color="auto"/>
            <w:bottom w:val="none" w:sz="0" w:space="0" w:color="auto"/>
            <w:right w:val="none" w:sz="0" w:space="0" w:color="auto"/>
          </w:divBdr>
        </w:div>
        <w:div w:id="991567486">
          <w:marLeft w:val="0"/>
          <w:marRight w:val="0"/>
          <w:marTop w:val="225"/>
          <w:marBottom w:val="75"/>
          <w:divBdr>
            <w:top w:val="none" w:sz="0" w:space="0" w:color="auto"/>
            <w:left w:val="none" w:sz="0" w:space="0" w:color="auto"/>
            <w:bottom w:val="none" w:sz="0" w:space="0" w:color="auto"/>
            <w:right w:val="none" w:sz="0" w:space="0" w:color="auto"/>
          </w:divBdr>
        </w:div>
        <w:div w:id="1422990796">
          <w:marLeft w:val="0"/>
          <w:marRight w:val="0"/>
          <w:marTop w:val="225"/>
          <w:marBottom w:val="75"/>
          <w:divBdr>
            <w:top w:val="none" w:sz="0" w:space="0" w:color="auto"/>
            <w:left w:val="none" w:sz="0" w:space="0" w:color="auto"/>
            <w:bottom w:val="none" w:sz="0" w:space="0" w:color="auto"/>
            <w:right w:val="none" w:sz="0" w:space="0" w:color="auto"/>
          </w:divBdr>
        </w:div>
      </w:divsChild>
    </w:div>
    <w:div w:id="706636222">
      <w:bodyDiv w:val="1"/>
      <w:marLeft w:val="0"/>
      <w:marRight w:val="0"/>
      <w:marTop w:val="0"/>
      <w:marBottom w:val="0"/>
      <w:divBdr>
        <w:top w:val="none" w:sz="0" w:space="0" w:color="auto"/>
        <w:left w:val="none" w:sz="0" w:space="0" w:color="auto"/>
        <w:bottom w:val="none" w:sz="0" w:space="0" w:color="auto"/>
        <w:right w:val="none" w:sz="0" w:space="0" w:color="auto"/>
      </w:divBdr>
    </w:div>
    <w:div w:id="1036274315">
      <w:bodyDiv w:val="1"/>
      <w:marLeft w:val="0"/>
      <w:marRight w:val="0"/>
      <w:marTop w:val="0"/>
      <w:marBottom w:val="0"/>
      <w:divBdr>
        <w:top w:val="none" w:sz="0" w:space="0" w:color="auto"/>
        <w:left w:val="none" w:sz="0" w:space="0" w:color="auto"/>
        <w:bottom w:val="none" w:sz="0" w:space="0" w:color="auto"/>
        <w:right w:val="none" w:sz="0" w:space="0" w:color="auto"/>
      </w:divBdr>
      <w:divsChild>
        <w:div w:id="1041785560">
          <w:marLeft w:val="0"/>
          <w:marRight w:val="0"/>
          <w:marTop w:val="225"/>
          <w:marBottom w:val="75"/>
          <w:divBdr>
            <w:top w:val="none" w:sz="0" w:space="0" w:color="auto"/>
            <w:left w:val="none" w:sz="0" w:space="0" w:color="auto"/>
            <w:bottom w:val="none" w:sz="0" w:space="0" w:color="auto"/>
            <w:right w:val="none" w:sz="0" w:space="0" w:color="auto"/>
          </w:divBdr>
        </w:div>
        <w:div w:id="279067783">
          <w:marLeft w:val="0"/>
          <w:marRight w:val="0"/>
          <w:marTop w:val="225"/>
          <w:marBottom w:val="75"/>
          <w:divBdr>
            <w:top w:val="none" w:sz="0" w:space="0" w:color="auto"/>
            <w:left w:val="none" w:sz="0" w:space="0" w:color="auto"/>
            <w:bottom w:val="none" w:sz="0" w:space="0" w:color="auto"/>
            <w:right w:val="none" w:sz="0" w:space="0" w:color="auto"/>
          </w:divBdr>
        </w:div>
        <w:div w:id="665519126">
          <w:marLeft w:val="0"/>
          <w:marRight w:val="0"/>
          <w:marTop w:val="225"/>
          <w:marBottom w:val="75"/>
          <w:divBdr>
            <w:top w:val="none" w:sz="0" w:space="0" w:color="auto"/>
            <w:left w:val="none" w:sz="0" w:space="0" w:color="auto"/>
            <w:bottom w:val="none" w:sz="0" w:space="0" w:color="auto"/>
            <w:right w:val="none" w:sz="0" w:space="0" w:color="auto"/>
          </w:divBdr>
        </w:div>
        <w:div w:id="1219627088">
          <w:marLeft w:val="0"/>
          <w:marRight w:val="0"/>
          <w:marTop w:val="225"/>
          <w:marBottom w:val="75"/>
          <w:divBdr>
            <w:top w:val="none" w:sz="0" w:space="0" w:color="auto"/>
            <w:left w:val="none" w:sz="0" w:space="0" w:color="auto"/>
            <w:bottom w:val="none" w:sz="0" w:space="0" w:color="auto"/>
            <w:right w:val="none" w:sz="0" w:space="0" w:color="auto"/>
          </w:divBdr>
        </w:div>
        <w:div w:id="1831558943">
          <w:marLeft w:val="0"/>
          <w:marRight w:val="0"/>
          <w:marTop w:val="225"/>
          <w:marBottom w:val="75"/>
          <w:divBdr>
            <w:top w:val="none" w:sz="0" w:space="0" w:color="auto"/>
            <w:left w:val="none" w:sz="0" w:space="0" w:color="auto"/>
            <w:bottom w:val="none" w:sz="0" w:space="0" w:color="auto"/>
            <w:right w:val="none" w:sz="0" w:space="0" w:color="auto"/>
          </w:divBdr>
        </w:div>
      </w:divsChild>
    </w:div>
    <w:div w:id="1739982262">
      <w:bodyDiv w:val="1"/>
      <w:marLeft w:val="0"/>
      <w:marRight w:val="0"/>
      <w:marTop w:val="0"/>
      <w:marBottom w:val="0"/>
      <w:divBdr>
        <w:top w:val="none" w:sz="0" w:space="0" w:color="auto"/>
        <w:left w:val="none" w:sz="0" w:space="0" w:color="auto"/>
        <w:bottom w:val="none" w:sz="0" w:space="0" w:color="auto"/>
        <w:right w:val="none" w:sz="0" w:space="0" w:color="auto"/>
      </w:divBdr>
      <w:divsChild>
        <w:div w:id="1822890742">
          <w:marLeft w:val="0"/>
          <w:marRight w:val="0"/>
          <w:marTop w:val="0"/>
          <w:marBottom w:val="0"/>
          <w:divBdr>
            <w:top w:val="none" w:sz="0" w:space="0" w:color="auto"/>
            <w:left w:val="none" w:sz="0" w:space="0" w:color="auto"/>
            <w:bottom w:val="none" w:sz="0" w:space="0" w:color="auto"/>
            <w:right w:val="none" w:sz="0" w:space="0" w:color="auto"/>
          </w:divBdr>
          <w:divsChild>
            <w:div w:id="1484390710">
              <w:marLeft w:val="0"/>
              <w:marRight w:val="0"/>
              <w:marTop w:val="0"/>
              <w:marBottom w:val="0"/>
              <w:divBdr>
                <w:top w:val="none" w:sz="0" w:space="0" w:color="auto"/>
                <w:left w:val="none" w:sz="0" w:space="0" w:color="auto"/>
                <w:bottom w:val="none" w:sz="0" w:space="0" w:color="auto"/>
                <w:right w:val="none" w:sz="0" w:space="0" w:color="auto"/>
              </w:divBdr>
              <w:divsChild>
                <w:div w:id="73675345">
                  <w:marLeft w:val="0"/>
                  <w:marRight w:val="0"/>
                  <w:marTop w:val="0"/>
                  <w:marBottom w:val="0"/>
                  <w:divBdr>
                    <w:top w:val="none" w:sz="0" w:space="0" w:color="auto"/>
                    <w:left w:val="none" w:sz="0" w:space="0" w:color="auto"/>
                    <w:bottom w:val="none" w:sz="0" w:space="0" w:color="auto"/>
                    <w:right w:val="none" w:sz="0" w:space="0" w:color="auto"/>
                  </w:divBdr>
                  <w:divsChild>
                    <w:div w:id="1138037908">
                      <w:marLeft w:val="150"/>
                      <w:marRight w:val="0"/>
                      <w:marTop w:val="0"/>
                      <w:marBottom w:val="0"/>
                      <w:divBdr>
                        <w:top w:val="none" w:sz="0" w:space="0" w:color="auto"/>
                        <w:left w:val="none" w:sz="0" w:space="0" w:color="auto"/>
                        <w:bottom w:val="none" w:sz="0" w:space="0" w:color="auto"/>
                        <w:right w:val="none" w:sz="0" w:space="0" w:color="auto"/>
                      </w:divBdr>
                      <w:divsChild>
                        <w:div w:id="996566512">
                          <w:marLeft w:val="0"/>
                          <w:marRight w:val="0"/>
                          <w:marTop w:val="0"/>
                          <w:marBottom w:val="150"/>
                          <w:divBdr>
                            <w:top w:val="none" w:sz="0" w:space="0" w:color="auto"/>
                            <w:left w:val="none" w:sz="0" w:space="0" w:color="auto"/>
                            <w:bottom w:val="none" w:sz="0" w:space="0" w:color="auto"/>
                            <w:right w:val="none" w:sz="0" w:space="0" w:color="auto"/>
                          </w:divBdr>
                          <w:divsChild>
                            <w:div w:id="1915624872">
                              <w:marLeft w:val="0"/>
                              <w:marRight w:val="0"/>
                              <w:marTop w:val="0"/>
                              <w:marBottom w:val="0"/>
                              <w:divBdr>
                                <w:top w:val="none" w:sz="0" w:space="0" w:color="auto"/>
                                <w:left w:val="none" w:sz="0" w:space="0" w:color="auto"/>
                                <w:bottom w:val="none" w:sz="0" w:space="0" w:color="auto"/>
                                <w:right w:val="none" w:sz="0" w:space="0" w:color="auto"/>
                              </w:divBdr>
                              <w:divsChild>
                                <w:div w:id="1217206643">
                                  <w:marLeft w:val="0"/>
                                  <w:marRight w:val="0"/>
                                  <w:marTop w:val="0"/>
                                  <w:marBottom w:val="0"/>
                                  <w:divBdr>
                                    <w:top w:val="none" w:sz="0" w:space="0" w:color="auto"/>
                                    <w:left w:val="none" w:sz="0" w:space="0" w:color="auto"/>
                                    <w:bottom w:val="none" w:sz="0" w:space="0" w:color="auto"/>
                                    <w:right w:val="none" w:sz="0" w:space="0" w:color="auto"/>
                                  </w:divBdr>
                                  <w:divsChild>
                                    <w:div w:id="113216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50940.htm" TargetMode="External"/><Relationship Id="rId13" Type="http://schemas.openxmlformats.org/officeDocument/2006/relationships/hyperlink" Target="http://baike.baidu.com/view/23982.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baike.baidu.com/view/60010.htm" TargetMode="External"/><Relationship Id="rId12" Type="http://schemas.openxmlformats.org/officeDocument/2006/relationships/hyperlink" Target="http://baike.baidu.com/view/57888.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hidao.baidu.com/search?word=%E6%97%B6%E4%BB%A3%E7%B2%BE%E7%A5%9E&amp;fr=qb_search_exp&amp;ie=utf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aike.baidu.com/view/6580043.htm" TargetMode="External"/><Relationship Id="rId5" Type="http://schemas.openxmlformats.org/officeDocument/2006/relationships/footnotes" Target="footnotes.xml"/><Relationship Id="rId15" Type="http://schemas.openxmlformats.org/officeDocument/2006/relationships/hyperlink" Target="http://baike.baidu.com/view/78391.htm" TargetMode="External"/><Relationship Id="rId10" Type="http://schemas.openxmlformats.org/officeDocument/2006/relationships/hyperlink" Target="http://baike.baidu.com/view/2354094.htm" TargetMode="External"/><Relationship Id="rId4" Type="http://schemas.openxmlformats.org/officeDocument/2006/relationships/webSettings" Target="webSettings.xml"/><Relationship Id="rId9" Type="http://schemas.openxmlformats.org/officeDocument/2006/relationships/hyperlink" Target="http://baike.baidu.com/view/1670084.htm" TargetMode="External"/><Relationship Id="rId14" Type="http://schemas.openxmlformats.org/officeDocument/2006/relationships/hyperlink" Target="http://baike.baidu.com/view/23973.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421</Words>
  <Characters>2405</Characters>
  <Application>Microsoft Office Word</Application>
  <DocSecurity>0</DocSecurity>
  <Lines>20</Lines>
  <Paragraphs>5</Paragraphs>
  <ScaleCrop>false</ScaleCrop>
  <Company/>
  <LinksUpToDate>false</LinksUpToDate>
  <CharactersWithSpaces>2821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2014-06-26T03:22:00Z</dcterms:created>
  <dcterms:modified xsi:type="dcterms:W3CDTF">2014-06-26T04:54:00Z</dcterms:modified>
</cp:coreProperties>
</file>